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  交通运输及工业建筑部分</w:t>
      </w:r>
    </w:p>
    <w:p>
      <w:r>
        <w:rPr>
          <w:rFonts w:ascii="宋体" w:hAnsi="宋体" w:eastAsia="宋体"/>
          <w:sz w:val="24"/>
        </w:rPr>
        <w:t>（苏）列夫丘克，Г.П.著；武汉测绘学院工程测量系译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  交通运输及工业建筑部分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（苏）列夫丘克，Г.П.著；武汉测绘学院工程测量系译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本书出售、求购地址：https://www.jiaokey.com/book/detail/11042270.html</w:t>
      </w:r>
    </w:p>
    <w:p>
      <w:r>
        <w:t>更多相关图书推荐：https://www.jiaokey.com</w:t>
      </w:r>
    </w:p>
    <w:p>
      <w:r>
        <w:t>（苏）列夫丘克，Г.П.著；武汉测绘学院工程测量系译 其他作品：https://www.jiaokey.com/tag/（苏）列夫丘克，Г.П.著；武汉测绘学院工程测量系译.html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关键词搜索：https://www.jiaokey.com/tag/工程测量  交通运输及工业建筑部分.html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