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抽水设备与抽水站</w:t>
      </w:r>
    </w:p>
    <w:p>
      <w:r>
        <w:rPr>
          <w:rFonts w:ascii="宋体" w:hAnsi="宋体" w:eastAsia="宋体"/>
          <w:sz w:val="24"/>
        </w:rPr>
        <w:t>（苏）弗罗林斯基（М.М.ХЛоринский）著；天津大学水利系水利土壤改良教研室译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抽水设备与抽水站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（苏）弗罗林斯基（М.М.ХЛоринский）著；天津大学水利系水利土壤改良教研室译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本书出售、求购地址：https://www.jiaokey.com/book/detail/11041851.html</w:t>
      </w:r>
    </w:p>
    <w:p>
      <w:r>
        <w:t>更多相关图书推荐：https://www.jiaokey.com</w:t>
      </w:r>
    </w:p>
    <w:p>
      <w:r>
        <w:t>（苏）弗罗林斯基（М.М.ХЛоринский）著；天津大学水利系水利土壤改良教研室译 其他作品：https://www.jiaokey.com/tag/（苏）弗罗林斯基（М.М.ХЛоринский）著；天津大学水利系水利土壤改良教研室译.html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关键词搜索：https://www.jiaokey.com/tag/抽水设备与抽水站.html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