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城市交通和街道规划</w:t>
      </w:r>
    </w:p>
    <w:p>
      <w:r>
        <w:rPr>
          <w:rFonts w:ascii="宋体" w:hAnsi="宋体" w:eastAsia="宋体"/>
          <w:sz w:val="24"/>
        </w:rPr>
        <w:t>（苏）波良可夫，А.А.著；城市建设总局编译科译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城市交通和街道规划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（苏）波良可夫，А.А.著；城市建设总局编译科译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本书出售、求购地址：https://www.jiaokey.com/book/detail/11041825.html</w:t>
      </w:r>
    </w:p>
    <w:p>
      <w:r>
        <w:t>更多相关图书推荐：https://www.jiaokey.com</w:t>
      </w:r>
    </w:p>
    <w:p>
      <w:r>
        <w:t>（苏）波良可夫，А.А.著；城市建设总局编译科译 其他作品：https://www.jiaokey.com/tag/（苏）波良可夫，А.А.著；城市建设总局编译科译.html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关键词搜索：https://www.jiaokey.com/tag/城市交通和街道规划.html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