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薄壳闸门的设计与计算</w:t>
      </w:r>
    </w:p>
    <w:p>
      <w:r>
        <w:rPr>
          <w:rFonts w:ascii="宋体" w:hAnsi="宋体" w:eastAsia="宋体"/>
          <w:sz w:val="24"/>
        </w:rPr>
        <w:t>安徽省水利局水利科学研究所，安徽省水利局勘测设计院著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薄壳闸门的设计与计算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安徽省水利局水利科学研究所，安徽省水利局勘测设计院著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本书出售、求购地址：https://www.jiaokey.com/book/detail/11041719.html</w:t>
      </w:r>
    </w:p>
    <w:p>
      <w:r>
        <w:t>更多相关图书推荐：https://www.jiaokey.com</w:t>
      </w:r>
    </w:p>
    <w:p>
      <w:r>
        <w:t>安徽省水利局水利科学研究所，安徽省水利局勘测设计院著 其他作品：https://www.jiaokey.com/tag/安徽省水利局水利科学研究所，安徽省水利局勘测设计院著.html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关键词搜索：https://www.jiaokey.com/tag/薄壳闸门的设计与计算.html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