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中国人民解放军文艺史初编</w:t>
      </w:r>
    </w:p>
    <w:p>
      <w:r>
        <w:rPr>
          <w:rFonts w:ascii="宋体" w:hAnsi="宋体" w:eastAsia="宋体"/>
          <w:sz w:val="24"/>
        </w:rPr>
        <w:t>靳希光主编；解放军艺术学院文艺史编写组编著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中国人民解放军文艺史初编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靳希光主编；解放军艺术学院文艺史编写组编著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中国人民解放军-文学史 文学史-中国人民解放军 中国人民解放军-艺术史 艺术史-中国人民解放军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本书出售、求购地址：https://www.jiaokey.com/book/detail/11041379.html</w:t>
      </w:r>
    </w:p>
    <w:p>
      <w:r>
        <w:t>更多相关图书推荐：https://www.jiaokey.com</w:t>
      </w:r>
    </w:p>
    <w:p>
      <w:r>
        <w:t>靳希光主编；解放军艺术学院文艺史编写组编著 其他作品：https://www.jiaokey.com/tag/靳希光主编；解放军艺术学院文艺史编写组编著.html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关键词搜索：https://www.jiaokey.com/tag/中国人民解放军-文学史 文学史-中国人民解放军 中国人民解放军-艺术史 艺术史-中国人民解放军.html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