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金融物理学  非均衡定价中的测量建模</w:t>
      </w:r>
    </w:p>
    <w:p>
      <w:r>
        <w:rPr>
          <w:rFonts w:ascii="宋体" w:hAnsi="宋体" w:eastAsia="宋体"/>
          <w:sz w:val="24"/>
        </w:rPr>
        <w:t>卡里尔·伊林斯基（Kirill Ilinski）著；殷剑峰，李彦译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金融物理学  非均衡定价中的测量建模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卡里尔·伊林斯基（Kirill Ilinski）著；殷剑峰，李彦译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本书出售、求购地址：https://www.jiaokey.com/book/detail/11038377.html</w:t>
      </w:r>
    </w:p>
    <w:p>
      <w:r>
        <w:t>更多相关图书推荐：https://www.jiaokey.com</w:t>
      </w:r>
    </w:p>
    <w:p>
      <w:r>
        <w:t>卡里尔·伊林斯基（Kirill Ilinski）著；殷剑峰，李彦译 其他作品：https://www.jiaokey.com/tag/卡里尔·伊林斯基（Kirill Ilinski）著；殷剑峰，李彦译.html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关键词搜索：https://www.jiaokey.com/tag/金融物理学  非均衡定价中的测量建模.html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