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铁路工程施工监理</w:t>
      </w:r>
    </w:p>
    <w:p>
      <w:r>
        <w:rPr>
          <w:rFonts w:ascii="宋体" w:hAnsi="宋体" w:eastAsia="宋体"/>
          <w:sz w:val="24"/>
        </w:rPr>
        <w:t>铁道部建设司组织编写；王世栋等撰稿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铁道部建设司组织编写；王世栋等撰稿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本书出售、求购地址：https://www.jiaokey.com/book/detail/11038017.html</w:t>
      </w:r>
    </w:p>
    <w:p>
      <w:r>
        <w:t>更多相关图书推荐：https://www.jiaokey.com</w:t>
      </w:r>
    </w:p>
    <w:p>
      <w:r>
        <w:t>铁道部建设司组织编写；王世栋等撰稿 其他作品：https://www.jiaokey.com/tag/铁道部建设司组织编写；王世栋等撰稿.html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