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鸟类的迁徙及其研究</w:t>
      </w:r>
    </w:p>
    <w:p>
      <w:r>
        <w:rPr>
          <w:rFonts w:ascii="宋体" w:hAnsi="宋体" w:eastAsia="宋体"/>
          <w:sz w:val="24"/>
        </w:rPr>
        <w:t>（苏）施坦巴赫尔（И.Штейнбахер）著；孙晓耕等译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鸟类的迁徙及其研究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（苏）施坦巴赫尔（И.Штейнбахер）著；孙晓耕等译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本书出售、求购地址：https://www.jiaokey.com/book/detail/11036544.html</w:t>
      </w:r>
    </w:p>
    <w:p>
      <w:r>
        <w:t>更多相关图书推荐：https://www.jiaokey.com</w:t>
      </w:r>
    </w:p>
    <w:p>
      <w:r>
        <w:t>（苏）施坦巴赫尔（И.Штейнбахер）著；孙晓耕等译 其他作品：https://www.jiaokey.com/tag/（苏）施坦巴赫尔（И.Штейнбахер）著；孙晓耕等译.html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关键词搜索：https://www.jiaokey.com/tag/鸟类的迁徙及其研究.html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