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第17集</w:t>
      </w:r>
    </w:p>
    <w:p>
      <w:r>
        <w:rPr>
          <w:rFonts w:ascii="宋体" w:hAnsi="宋体" w:eastAsia="宋体"/>
          <w:sz w:val="24"/>
        </w:rPr>
        <w:t>（俄）霍赫洛夫（С.С.Хохлов）等著；陈兆驹等译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（俄）霍赫洛夫（С.С.Хохлов）等著；陈兆驹等译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本书出售、求购地址：https://www.jiaokey.com/book/detail/11036392.html</w:t>
      </w:r>
    </w:p>
    <w:p>
      <w:r>
        <w:t>更多相关图书推荐：https://www.jiaokey.com</w:t>
      </w:r>
    </w:p>
    <w:p>
      <w:r>
        <w:t>（俄）霍赫洛夫（С.С.Хохлов）等著；陈兆驹等译 其他作品：https://www.jiaokey.com/tag/（俄）霍赫洛夫（С.С.Хохлов）等著；陈兆驹等译.html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