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书名：西安地区国有经济战略性调整与改组问题研究</w:t>
      </w:r>
    </w:p>
    <w:p>
      <w:r>
        <w:t>作者：胡剑虹，冯根福主编</w:t>
      </w:r>
    </w:p>
    <w:p>
      <w:r>
        <w:t>出版社：西安：西北大学出版社</w:t>
      </w:r>
    </w:p>
    <w:p>
      <w:r>
        <w:t>出版日期：2001</w:t>
      </w:r>
    </w:p>
    <w:p>
      <w:r>
        <w:t>总页数：148</w:t>
      </w:r>
    </w:p>
    <w:p>
      <w:r>
        <w:t>更多请访问教客网: www.jiaokey.com</w:t>
      </w:r>
    </w:p>
    <w:p>
      <w:r>
        <w:t>西安地区国有经济战略性调整与改组问题研究 评论地址：https://www.jiaokey.com/book/detail/11034960.html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