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LightWave 7完全攻略</w:t>
      </w:r>
    </w:p>
    <w:p>
      <w:r>
        <w:rPr>
          <w:rFonts w:ascii="宋体" w:hAnsi="宋体" w:eastAsia="宋体"/>
          <w:sz w:val="24"/>
        </w:rPr>
        <w:t>（美）Dan Ablan著；宫红卫等译（AGA数字工作室有限公司）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LightWave 7完全攻略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Ablan著；宫红卫等译（AGA数字工作室有限公司）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本书出售、求购地址：https://www.jiaokey.com/book/detail/11034452.html</w:t>
      </w:r>
    </w:p>
    <w:p>
      <w:r>
        <w:t>更多相关图书推荐：https://www.jiaokey.com</w:t>
      </w:r>
    </w:p>
    <w:p>
      <w:r>
        <w:t>（美）Dan Ablan著；宫红卫等译（AGA数字工作室有限公司） 其他作品：https://www.jiaokey.com/tag/（美）Dan Ablan著；宫红卫等译（AGA数字工作室有限公司）.html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关键词搜索：https://www.jiaokey.com/tag/Inside LightWave 7完全攻略.html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