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少女西丽亚</w:t>
      </w:r>
    </w:p>
    <w:p>
      <w:r>
        <w:rPr>
          <w:rFonts w:ascii="宋体" w:hAnsi="宋体" w:eastAsia="宋体"/>
          <w:sz w:val="24"/>
        </w:rPr>
        <w:t>（芬）弗兰斯·埃米尔·西兰帕著；黄道生，孙叔林等译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少女西丽亚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（芬）弗兰斯·埃米尔·西兰帕著；黄道生，孙叔林等译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芬兰 年代: 现代) 长篇小说(地点: 芬兰 年代: 现代) 中篇小说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本书出售、求购地址：https://www.jiaokey.com/book/detail/11033685.html</w:t>
      </w:r>
    </w:p>
    <w:p>
      <w:r>
        <w:t>更多相关图书推荐：https://www.jiaokey.com</w:t>
      </w:r>
    </w:p>
    <w:p>
      <w:r>
        <w:t>（芬）弗兰斯·埃米尔·西兰帕著；黄道生，孙叔林等译 其他作品：https://www.jiaokey.com/tag/（芬）弗兰斯·埃米尔·西兰帕著；黄道生，孙叔林等译.html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芬兰 年代: 现代) 长篇小说(地点: 芬兰 年代: 现代) 中篇小说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