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  第2册</w:t>
      </w:r>
    </w:p>
    <w:p>
      <w:r>
        <w:rPr>
          <w:rFonts w:ascii="宋体" w:hAnsi="宋体" w:eastAsia="宋体"/>
          <w:sz w:val="24"/>
        </w:rPr>
        <w:t>（苏）格林科夫（М.А.Глинков）等编著；东北工学院，北京钢铁工业学院译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（苏）格林科夫（М.А.Глинков）等编著；东北工学院，北京钢铁工业学院译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本书出售、求购地址：https://www.jiaokey.com/book/detail/11031274.html</w:t>
      </w:r>
    </w:p>
    <w:p>
      <w:r>
        <w:t>更多相关图书推荐：https://www.jiaokey.com</w:t>
      </w:r>
    </w:p>
    <w:p>
      <w:r>
        <w:t>（苏）格林科夫（М.А.Глинков）等编著；东北工学院，北京钢铁工业学院译 其他作品：https://www.jiaokey.com/tag/（苏）格林科夫（М.А.Глинков）等编著；东北工学院，北京钢铁工业学院译.html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关键词搜索：https://www.jiaokey.com/tag/冶金炉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