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</w:t>
      </w:r>
    </w:p>
    <w:p>
      <w:r>
        <w:rPr>
          <w:rFonts w:ascii="宋体" w:hAnsi="宋体" w:eastAsia="宋体"/>
          <w:sz w:val="24"/>
        </w:rPr>
        <w:t>（苏联）Ю.В.瓦杰茨基等著；石油工业部专家工作室钻井机械组译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（苏联）Ю.В.瓦杰茨基等著；石油工业部专家工作室钻井机械组译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油气钻井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本书出售、求购地址：https://www.jiaokey.com/book/detail/11030662.html</w:t>
      </w:r>
    </w:p>
    <w:p>
      <w:r>
        <w:t>更多相关图书推荐：https://www.jiaokey.com</w:t>
      </w:r>
    </w:p>
    <w:p>
      <w:r>
        <w:t>（苏联）Ю.В.瓦杰茨基等著；石油工业部专家工作室钻井机械组译 其他作品：https://www.jiaokey.com/tag/（苏联）Ю.В.瓦杰茨基等著；石油工业部专家工作室钻井机械组译.html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