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纤维素及其伴生物化学</w:t>
      </w:r>
    </w:p>
    <w:p>
      <w:r>
        <w:rPr>
          <w:rFonts w:ascii="宋体" w:hAnsi="宋体" w:eastAsia="宋体"/>
          <w:sz w:val="24"/>
        </w:rPr>
        <w:t>（苏）罗果文（З.А.Роговин），（苏）萧雷金娜（Н.Н.Шорыгина）著；中国科学院应用化学研究所纤维素化学译校小组译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纤维素及其伴生物化学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（苏）罗果文（З.А.Роговин），（苏）萧雷金娜（Н.Н.Шорыгина）著；中国科学院应用化学研究所纤维素化学译校小组译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本书出售、求购地址：https://www.jiaokey.com/book/detail/11029777.html</w:t>
      </w:r>
    </w:p>
    <w:p>
      <w:r>
        <w:t>更多相关图书推荐：https://www.jiaokey.com</w:t>
      </w:r>
    </w:p>
    <w:p>
      <w:r>
        <w:t>（苏）罗果文（З.А.Роговин），（苏）萧雷金娜（Н.Н.Шорыгина）著；中国科学院应用化学研究所纤维素化学译校小组译 其他作品：https://www.jiaokey.com/tag/（苏）罗果文（З.А.Роговин），（苏）萧雷金娜（Н.Н.Шорыгина）著；中国科学院应用化学研究所纤维素化学译校小组译.html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关键词搜索：https://www.jiaokey.com/tag/纤维素及其伴生物化学.html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