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物理化学分析基本原理 第一册</w:t>
      </w:r>
    </w:p>
    <w:p>
      <w:r>
        <w:rPr>
          <w:rFonts w:ascii="宋体" w:hAnsi="宋体" w:eastAsia="宋体"/>
          <w:sz w:val="24"/>
        </w:rPr>
        <w:t>В.Я.安诺索夫，С.А.波哥金著；王继彰译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物理化学分析基本原理 第一册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В.Я.安诺索夫，С.А.波哥金著；王继彰译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本书出售、求购地址：https://www.jiaokey.com/book/detail/11029718.html</w:t>
      </w:r>
    </w:p>
    <w:p>
      <w:r>
        <w:t>更多相关图书推荐：https://www.jiaokey.com</w:t>
      </w:r>
    </w:p>
    <w:p>
      <w:r>
        <w:t>В.Я.安诺索夫，С.А.波哥金著；王继彰译 其他作品：https://www.jiaokey.com/tag/В.Я.安诺索夫，С.А.波哥金著；王继彰译.html</w:t>
      </w:r>
    </w:p>
    <w:p>
      <w:r>
        <w:t>关键词搜索：https://www.jiaokey.com/tag/物理化学分析基本原理 第一册.html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