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工业云母的成因和物理性能</w:t>
      </w:r>
    </w:p>
    <w:p>
      <w:r>
        <w:rPr>
          <w:rFonts w:ascii="宋体" w:hAnsi="宋体" w:eastAsia="宋体"/>
          <w:sz w:val="24"/>
        </w:rPr>
        <w:t>（苏）别梁金娜，Е.Д.等著；李杰萃，向仲荣译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工业云母的成因和物理性能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（苏）别梁金娜，Е.Д.等著；李杰萃，向仲荣译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本书出售、求购地址：https://www.jiaokey.com/book/detail/11028133.html</w:t>
      </w:r>
    </w:p>
    <w:p>
      <w:r>
        <w:t>更多相关图书推荐：https://www.jiaokey.com</w:t>
      </w:r>
    </w:p>
    <w:p>
      <w:r>
        <w:t>（苏）别梁金娜，Е.Д.等著；李杰萃，向仲荣译 其他作品：https://www.jiaokey.com/tag/（苏）别梁金娜，Е.Д.等著；李杰萃，向仲荣译.html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关键词搜索：https://www.jiaokey.com/tag/工业云母的成因和物理性能.html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