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Pascal程式设计与问题解析</w:t>
      </w:r>
    </w:p>
    <w:p>
      <w:r>
        <w:rPr>
          <w:rFonts w:ascii="宋体" w:hAnsi="宋体" w:eastAsia="宋体"/>
          <w:sz w:val="24"/>
        </w:rPr>
        <w:t>林维甫编译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Pascal程式设计与问题解析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林维甫编译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松岗电脑图书资料股份有限公司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本书出售、求购地址：https://www.jiaokey.com/book/detail/11027303.html</w:t>
      </w:r>
    </w:p>
    <w:p>
      <w:r>
        <w:t>更多相关图书推荐：https://www.jiaokey.com</w:t>
      </w:r>
    </w:p>
    <w:p>
      <w:r>
        <w:t>林维甫编译 其他作品：https://www.jiaokey.com/tag/林维甫编译.html</w:t>
      </w:r>
    </w:p>
    <w:p>
      <w:r>
        <w:t>松岗电脑图书资料股份有限公司 出版图书：https://www.jiaokey.com/tag/松岗电脑图书资料股份有限公司.html</w:t>
      </w:r>
    </w:p>
    <w:p>
      <w:r>
        <w:t>关键词搜索：https://www.jiaokey.com/tag/Pascal程式设计与问题解析.html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