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一代领袖风范</w:t>
      </w:r>
    </w:p>
    <w:p>
      <w:r>
        <w:rPr>
          <w:rFonts w:ascii="宋体" w:hAnsi="宋体" w:eastAsia="宋体"/>
          <w:sz w:val="24"/>
        </w:rPr>
        <w:t>杨万青，李昌凡编著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一代领袖风范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杨万青，李昌凡编著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 革命领袖(学科: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本书出售、求购地址：https://www.jiaokey.com/book/detail/11026153.html</w:t>
      </w:r>
    </w:p>
    <w:p>
      <w:r>
        <w:t>更多相关图书推荐：https://www.jiaokey.com</w:t>
      </w:r>
    </w:p>
    <w:p>
      <w:r>
        <w:t>杨万青，李昌凡编著 其他作品：https://www.jiaokey.com/tag/杨万青，李昌凡编著.html</w:t>
      </w:r>
    </w:p>
    <w:p>
      <w:r>
        <w:t>能源出版社 出版图书：https://www.jiaokey.com/tag/能源出版社.html</w:t>
      </w:r>
    </w:p>
    <w:p>
      <w:r>
        <w:t>关键词搜索：https://www.jiaokey.com/tag/革命故事(地点: 中国 年代: 现代 学科: 选集) 革命领袖(学科: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