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蓝天一方</w:t>
      </w:r>
    </w:p>
    <w:p>
      <w:r>
        <w:rPr>
          <w:rFonts w:ascii="宋体" w:hAnsi="宋体" w:eastAsia="宋体"/>
          <w:sz w:val="24"/>
        </w:rPr>
        <w:t>（澳大利亚）伊丽莎白·香田（E.Kata）著；唐正秋译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蓝天一方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（澳大利亚）伊丽莎白·香田（E.Kata）著；唐正秋译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本书出售、求购地址：https://www.jiaokey.com/book/detail/11025814.html</w:t>
      </w:r>
    </w:p>
    <w:p>
      <w:r>
        <w:t>更多相关图书推荐：https://www.jiaokey.com</w:t>
      </w:r>
    </w:p>
    <w:p>
      <w:r>
        <w:t>（澳大利亚）伊丽莎白·香田（E.Kata）著；唐正秋译 其他作品：https://www.jiaokey.com/tag/（澳大利亚）伊丽莎白·香田（E.Kata）著；唐正秋译.html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关键词搜索：https://www.jiaokey.com/tag/蓝天一方.html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