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书名：非均匀系催化原理与应用</w:t>
      </w:r>
    </w:p>
    <w:p>
      <w:r>
        <w:t>作者：王奕凯等译</w:t>
      </w:r>
    </w:p>
    <w:p>
      <w:r>
        <w:t>出版社：渤海堂文化事业有限公司</w:t>
      </w:r>
    </w:p>
    <w:p>
      <w:r>
        <w:t>出版日期：1988.02</w:t>
      </w:r>
    </w:p>
    <w:p>
      <w:r>
        <w:t>总页数：683</w:t>
      </w:r>
    </w:p>
    <w:p>
      <w:r>
        <w:t>更多请访问教客网: www.jiaokey.com</w:t>
      </w:r>
    </w:p>
    <w:p>
      <w:r>
        <w:t>非均匀系催化原理与应用 评论地址：https://www.jiaokey.com/book/detail/11025212.html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