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机翼理论</w:t>
      </w:r>
    </w:p>
    <w:p>
      <w:r>
        <w:rPr>
          <w:rFonts w:ascii="宋体" w:hAnsi="宋体" w:eastAsia="宋体"/>
          <w:sz w:val="24"/>
        </w:rPr>
        <w:t>罗宾逊，A.，劳尔曼，J.A.著；李宗濂等译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罗宾逊，A.，劳尔曼，J.A.著；李宗濂等译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本书出售、求购地址：https://www.jiaokey.com/book/detail/11024202.html</w:t>
      </w:r>
    </w:p>
    <w:p>
      <w:r>
        <w:t>更多相关图书推荐：https://www.jiaokey.com</w:t>
      </w:r>
    </w:p>
    <w:p>
      <w:r>
        <w:t>罗宾逊，A.，劳尔曼，J.A.著；李宗濂等译 其他作品：https://www.jiaokey.com/tag/罗宾逊，A.，劳尔曼，J.A.著；李宗濂等译.html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