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新编电子琴演奏法  3  附：电子琴流行名曲及常用节奏形式</w:t>
      </w:r>
    </w:p>
    <w:p>
      <w:r>
        <w:rPr>
          <w:rFonts w:ascii="宋体" w:hAnsi="宋体" w:eastAsia="宋体"/>
          <w:sz w:val="24"/>
        </w:rPr>
        <w:t>海韵编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新编电子琴演奏法  3  附：电子琴流行名曲及常用节奏形式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本书出售、求购地址：https://www.jiaokey.com/book/detail/11023585.html</w:t>
      </w:r>
    </w:p>
    <w:p>
      <w:r>
        <w:t>更多相关图书推荐：https://www.jiaokey.com</w:t>
      </w:r>
    </w:p>
    <w:p>
      <w:r>
        <w:t>海韵编 其他作品：https://www.jiaokey.com/tag/海韵编.html</w:t>
      </w:r>
    </w:p>
    <w:p>
      <w:r>
        <w:t>关键词搜索：https://www.jiaokey.com/tag/新编电子琴演奏法  3  附：电子琴流行名曲及常用节奏形式.html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