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书名：“严打”政策法律问题研究</w:t>
      </w:r>
    </w:p>
    <w:p>
      <w:r>
        <w:t>作者：陈泽沅主编；山东省法学会编</w:t>
      </w:r>
    </w:p>
    <w:p>
      <w:r>
        <w:t>出版社：北京：中国档案出版社</w:t>
      </w:r>
    </w:p>
    <w:p>
      <w:r>
        <w:t>出版日期：2003.01</w:t>
      </w:r>
    </w:p>
    <w:p>
      <w:r>
        <w:t>总页数：406</w:t>
      </w:r>
    </w:p>
    <w:p>
      <w:r>
        <w:t>更多请访问教客网: www.jiaokey.com</w:t>
      </w:r>
    </w:p>
    <w:p>
      <w:r>
        <w:t>“严打”政策法律问题研究 评论地址：https://www.jiaokey.com/book/detail/11022360.html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