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美国经典时装画技法  提高篇</w:t>
      </w:r>
    </w:p>
    <w:p>
      <w:r>
        <w:rPr>
          <w:rFonts w:ascii="宋体" w:hAnsi="宋体" w:eastAsia="宋体"/>
          <w:sz w:val="24"/>
        </w:rPr>
        <w:t>（美）史蒂文·斯堤贝尔曼（Steven Stipelman）著；余玉霞译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美国经典时装画技法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（美）史蒂文·斯堤贝尔曼（Steven Stipelman）著；余玉霞译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本书出售、求购地址：https://www.jiaokey.com/book/detail/11022046.html</w:t>
      </w:r>
    </w:p>
    <w:p>
      <w:r>
        <w:t>更多相关图书推荐：https://www.jiaokey.com</w:t>
      </w:r>
    </w:p>
    <w:p>
      <w:r>
        <w:t>（美）史蒂文·斯堤贝尔曼（Steven Stipelman）著；余玉霞译 其他作品：https://www.jiaokey.com/tag/（美）史蒂文·斯堤贝尔曼（Steven Stipelman）著；余玉霞译.html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关键词搜索：https://www.jiaokey.com/tag/美国经典时装画技法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