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书名：水墨画法：墨梅</w:t>
      </w:r>
    </w:p>
    <w:p>
      <w:r>
        <w:t>作者：赖玉光主编</w:t>
      </w:r>
    </w:p>
    <w:p>
      <w:r>
        <w:t>出版社：唐代文化事业有限公司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水墨画法：墨梅 评论地址：https://www.jiaokey.com/book/detail/11021516.html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