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书名：国内与国际经济法</w:t>
      </w:r>
    </w:p>
    <w:p>
      <w:r>
        <w:t>作者：江强安，刘新，孙恒昌，焦隆英编著</w:t>
      </w:r>
    </w:p>
    <w:p>
      <w:r>
        <w:t>出版社：成都：四川民族出版社</w:t>
      </w:r>
    </w:p>
    <w:p>
      <w:r>
        <w:t>出版日期：1989.11</w:t>
      </w:r>
    </w:p>
    <w:p>
      <w:r>
        <w:t>总页数：332</w:t>
      </w:r>
    </w:p>
    <w:p>
      <w:r>
        <w:t>更多请访问教客网: www.jiaokey.com</w:t>
      </w:r>
    </w:p>
    <w:p>
      <w:r>
        <w:t>国内与国际经济法 评论地址：https://www.jiaokey.com/book/detail/11020559.html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