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高等数学教程</w:t>
      </w:r>
    </w:p>
    <w:p>
      <w:r>
        <w:rPr>
          <w:rFonts w:ascii="宋体" w:hAnsi="宋体" w:eastAsia="宋体"/>
          <w:sz w:val="24"/>
        </w:rPr>
        <w:t>Н.П.塔拉索夫著；丁寿田，胥长辰译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Н.П.塔拉索夫著；丁寿田，胥长辰译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本书出售、求购地址：https://www.jiaokey.com/book/detail/11020279.html</w:t>
      </w:r>
    </w:p>
    <w:p>
      <w:r>
        <w:t>更多相关图书推荐：https://www.jiaokey.com</w:t>
      </w:r>
    </w:p>
    <w:p>
      <w:r>
        <w:t>Н.П.塔拉索夫著；丁寿田，胥长辰译 其他作品：https://www.jiaokey.com/tag/Н.П.塔拉索夫著；丁寿田，胥长辰译.html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