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书名：全面建设小康社会  学习党的十六大精神  贯彻“三个代表”重要思想</w:t>
      </w:r>
    </w:p>
    <w:p>
      <w:r>
        <w:t>作者：宋惠昌，何建华主编</w:t>
      </w:r>
    </w:p>
    <w:p>
      <w:r>
        <w:t>出版社：北京：中央文献出版社</w:t>
      </w:r>
    </w:p>
    <w:p>
      <w:r>
        <w:t>出版日期：2002.11</w:t>
      </w:r>
    </w:p>
    <w:p>
      <w:r>
        <w:t>总页数：248</w:t>
      </w:r>
    </w:p>
    <w:p>
      <w:r>
        <w:t>更多请访问教客网: www.jiaokey.com</w:t>
      </w:r>
    </w:p>
    <w:p>
      <w:r>
        <w:t>全面建设小康社会  学习党的十六大精神  贯彻“三个代表”重要思想 评论地址：https://www.jiaokey.com/book/detail/11019987.html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