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  增值的投资途径</w:t>
      </w:r>
    </w:p>
    <w:p>
      <w:r>
        <w:rPr>
          <w:rFonts w:ascii="宋体" w:hAnsi="宋体" w:eastAsia="宋体"/>
          <w:sz w:val="24"/>
        </w:rPr>
        <w:t>游振辉著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  增值的投资途径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本书出售、求购地址：https://www.jiaokey.com/book/detail/11016017.html</w:t>
      </w:r>
    </w:p>
    <w:p>
      <w:r>
        <w:t>更多相关图书推荐：https://www.jiaokey.com</w:t>
      </w:r>
    </w:p>
    <w:p>
      <w:r>
        <w:t>游振辉著 其他作品：https://www.jiaokey.com/tag/游振辉著.html</w:t>
      </w:r>
    </w:p>
    <w:p>
      <w:r>
        <w:t>天下文化出版股份有限公司 出版图书：https://www.jiaokey.com/tag/天下文化出版股份有限公司.html</w:t>
      </w:r>
    </w:p>
    <w:p>
      <w:r>
        <w:t>关键词搜索：https://www.jiaokey.com/tag/房地产  增值的投资途径.html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