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书名：台湾经济一般均衡模型之建立及有关租税归宿分析</w:t>
      </w:r>
    </w:p>
    <w:p>
      <w:r>
        <w:t>作者：林全，郭炳伸著</w:t>
      </w:r>
    </w:p>
    <w:p>
      <w:r>
        <w:t>出版社：财团法人中华经济研究院</w:t>
      </w:r>
    </w:p>
    <w:p>
      <w:r>
        <w:t>出版日期：1986.09</w:t>
      </w:r>
    </w:p>
    <w:p>
      <w:r>
        <w:t>总页数：103</w:t>
      </w:r>
    </w:p>
    <w:p>
      <w:r>
        <w:t>更多请访问教客网: www.jiaokey.com</w:t>
      </w:r>
    </w:p>
    <w:p>
      <w:r>
        <w:t>台湾经济一般均衡模型之建立及有关租税归宿分析 评论地址：https://www.jiaokey.com/book/detail/11015420.html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