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学生知识、技能和熟练技巧的经常检查-教学法指导信</w:t>
      </w:r>
    </w:p>
    <w:p>
      <w:r>
        <w:rPr>
          <w:rFonts w:ascii="宋体" w:hAnsi="宋体" w:eastAsia="宋体"/>
          <w:sz w:val="24"/>
        </w:rPr>
        <w:t>彼洛夫斯基编写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学生知识、技能和熟练技巧的经常检查-教学法指导信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彼洛夫斯基编写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本书出售、求购地址：https://www.jiaokey.com/book/detail/11015059.html</w:t>
      </w:r>
    </w:p>
    <w:p>
      <w:r>
        <w:t>更多相关图书推荐：https://www.jiaokey.com</w:t>
      </w:r>
    </w:p>
    <w:p>
      <w:r>
        <w:t>彼洛夫斯基编写 其他作品：https://www.jiaokey.com/tag/彼洛夫斯基编写.html</w:t>
      </w:r>
    </w:p>
    <w:p>
      <w:r>
        <w:t>新知识出版社 出版图书：https://www.jiaokey.com/tag/新知识出版社.html</w:t>
      </w:r>
    </w:p>
    <w:p>
      <w:r>
        <w:t>关键词搜索：https://www.jiaokey.com/tag/学生知识、技能和熟练技巧的经常检查-教学法指导信.html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