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书名：批林批孔资料索引  学习儒法斗争经验深入批林批孔</w:t>
      </w:r>
    </w:p>
    <w:p>
      <w:r>
        <w:t>作者：西南民族学院图书馆编辑</w:t>
      </w:r>
    </w:p>
    <w:p>
      <w:r>
        <w:t>出版社：上海：上海人民出版社</w:t>
      </w:r>
    </w:p>
    <w:p>
      <w:r>
        <w:t>出版日期：1974.11</w:t>
      </w:r>
    </w:p>
    <w:p>
      <w:r>
        <w:t>总页数：55</w:t>
      </w:r>
    </w:p>
    <w:p>
      <w:r>
        <w:t>更多请访问教客网: www.jiaokey.com</w:t>
      </w:r>
    </w:p>
    <w:p>
      <w:r>
        <w:t>批林批孔资料索引  学习儒法斗争经验深入批林批孔 评论地址：https://www.jiaokey.com/book/detail/11014664.html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