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提高教学质量的一些条件  苏联教育论文选译</w:t>
      </w:r>
    </w:p>
    <w:p>
      <w:r>
        <w:rPr>
          <w:rFonts w:ascii="宋体" w:hAnsi="宋体" w:eastAsia="宋体"/>
          <w:sz w:val="24"/>
        </w:rPr>
        <w:t>（苏）维利契柯夫斯基等著；刘彦等译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提高教学质量的一些条件  苏联教育论文选译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（苏）维利契柯夫斯基等著；刘彦等译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本书出售、求购地址：https://www.jiaokey.com/book/detail/11014634.html</w:t>
      </w:r>
    </w:p>
    <w:p>
      <w:r>
        <w:t>更多相关图书推荐：https://www.jiaokey.com</w:t>
      </w:r>
    </w:p>
    <w:p>
      <w:r>
        <w:t>（苏）维利契柯夫斯基等著；刘彦等译 其他作品：https://www.jiaokey.com/tag/（苏）维利契柯夫斯基等著；刘彦等译.html</w:t>
      </w:r>
    </w:p>
    <w:p>
      <w:r>
        <w:t>北京：大众出版社 出版图书：https://www.jiaokey.com/tag/北京：大众出版社.html</w:t>
      </w:r>
    </w:p>
    <w:p>
      <w:r>
        <w:t>关键词搜索：https://www.jiaokey.com/tag/提高教学质量的一些条件  苏联教育论文选译.html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