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苏联学校各科教学中的爱国主义教育</w:t>
      </w:r>
    </w:p>
    <w:p>
      <w:r>
        <w:rPr>
          <w:rFonts w:ascii="宋体" w:hAnsi="宋体" w:eastAsia="宋体"/>
          <w:sz w:val="24"/>
        </w:rPr>
        <w:t>И·奥果洛达尼可夫等著；郭一民等译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苏联学校各科教学中的爱国主义教育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И·奥果洛达尼可夫等著；郭一民等译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本书出售、求购地址：https://www.jiaokey.com/book/detail/11014618.html</w:t>
      </w:r>
    </w:p>
    <w:p>
      <w:r>
        <w:t>更多相关图书推荐：https://www.jiaokey.com</w:t>
      </w:r>
    </w:p>
    <w:p>
      <w:r>
        <w:t>И·奥果洛达尼可夫等著；郭一民等译 其他作品：https://www.jiaokey.com/tag/И·奥果洛达尼可夫等著；郭一民等译.html</w:t>
      </w:r>
    </w:p>
    <w:p>
      <w:r>
        <w:t>关键词搜索：https://www.jiaokey.com/tag/苏联学校各科教学中的爱国主义教育.html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