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苏维埃法院的组织与活动底民主原则</w:t>
      </w:r>
    </w:p>
    <w:p>
      <w:r>
        <w:rPr>
          <w:rFonts w:ascii="宋体" w:hAnsi="宋体" w:eastAsia="宋体"/>
          <w:sz w:val="24"/>
        </w:rPr>
        <w:t>（苏）加里夫，（苏）噶尔金撰；陈汉章，杨旭译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苏维埃法院的组织与活动底民主原则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（苏）加里夫，（苏）噶尔金撰；陈汉章，杨旭译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本书出售、求购地址：https://www.jiaokey.com/book/detail/11014354.html</w:t>
      </w:r>
    </w:p>
    <w:p>
      <w:r>
        <w:t>更多相关图书推荐：https://www.jiaokey.com</w:t>
      </w:r>
    </w:p>
    <w:p>
      <w:r>
        <w:t>（苏）加里夫，（苏）噶尔金撰；陈汉章，杨旭译 其他作品：https://www.jiaokey.com/tag/（苏）加里夫，（苏）噶尔金撰；陈汉章，杨旭译.html</w:t>
      </w:r>
    </w:p>
    <w:p>
      <w:r>
        <w:t>新华书店 出版图书：https://www.jiaokey.com/tag/新华书店.html</w:t>
      </w:r>
    </w:p>
    <w:p>
      <w:r>
        <w:t>关键词搜索：https://www.jiaokey.com/tag/苏维埃法院的组织与活动底民主原则.html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