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线性IC手册 放大用IC部分</w:t>
      </w:r>
    </w:p>
    <w:p>
      <w:r>
        <w:rPr>
          <w:rFonts w:ascii="宋体" w:hAnsi="宋体" w:eastAsia="宋体"/>
          <w:sz w:val="24"/>
        </w:rPr>
        <w:t>（日本设计波公司）（株）デザインウェ-ブ著；庞振泰等译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线性IC手册 放大用IC部分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（日本设计波公司）（株）デザインウェ-ブ著；庞振泰等译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本书出售、求购地址：https://www.jiaokey.com/book/detail/11014129.html</w:t>
      </w:r>
    </w:p>
    <w:p>
      <w:r>
        <w:t>更多相关图书推荐：https://www.jiaokey.com</w:t>
      </w:r>
    </w:p>
    <w:p>
      <w:r>
        <w:t>（日本设计波公司）（株）デザインウェ-ブ著；庞振泰等译 其他作品：https://www.jiaokey.com/tag/（日本设计波公司）（株）デザインウェ-ブ著；庞振泰等译.html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关键词搜索：https://www.jiaokey.com/tag/线性IC手册 放大用IC部分.html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