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房屋买卖违反公平交易法案例解读  1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房屋买卖违反公平交易法案例解读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永汀文化出版事业有限公司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本书出售、求购地址：https://www.jiaokey.com/book/detail/11013215.html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永汀文化出版事业有限公司 出版图书：https://www.jiaokey.com/tag/永汀文化出版事业有限公司.html</w:t>
      </w:r>
    </w:p>
    <w:p>
      <w:r>
        <w:t>关键词搜索：https://www.jiaokey.com/tag/房屋买卖违反公平交易法案例解读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