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商业企业经济活动分析</w:t>
      </w:r>
    </w:p>
    <w:p>
      <w:r>
        <w:rPr>
          <w:rFonts w:ascii="宋体" w:hAnsi="宋体" w:eastAsia="宋体"/>
          <w:sz w:val="24"/>
        </w:rPr>
        <w:t>（苏）斯米尔诺夫（В.И.Смирнов）著；中华人民共和国商业部教育局译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（苏）斯米尔诺夫（В.И.Смирнов）著；中华人民共和国商业部教育局译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本书出售、求购地址：https://www.jiaokey.com/book/detail/11012801.html</w:t>
      </w:r>
    </w:p>
    <w:p>
      <w:r>
        <w:t>更多相关图书推荐：https://www.jiaokey.com</w:t>
      </w:r>
    </w:p>
    <w:p>
      <w:r>
        <w:t>（苏）斯米尔诺夫（В.И.Смирнов）著；中华人民共和国商业部教育局译 其他作品：https://www.jiaokey.com/tag/（苏）斯米尔诺夫（В.И.Смирнов）著；中华人民共和国商业部教育局译.html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关键词搜索：https://www.jiaokey.com/tag/商业企业经济活动分析.html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