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斯塔哈诺夫式装缷工作者</w:t>
      </w:r>
    </w:p>
    <w:p>
      <w:r>
        <w:rPr>
          <w:rFonts w:ascii="宋体" w:hAnsi="宋体" w:eastAsia="宋体"/>
          <w:sz w:val="24"/>
        </w:rPr>
        <w:t>В·К·儒林著；孙诗乐，熊源平译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斯塔哈诺夫式装缷工作者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В·К·儒林著；孙诗乐，熊源平译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本书出售、求购地址：https://www.jiaokey.com/book/detail/11012516.html</w:t>
      </w:r>
    </w:p>
    <w:p>
      <w:r>
        <w:t>更多相关图书推荐：https://www.jiaokey.com</w:t>
      </w:r>
    </w:p>
    <w:p>
      <w:r>
        <w:t>В·К·儒林著；孙诗乐，熊源平译 其他作品：https://www.jiaokey.com/tag/В·К·儒林著；孙诗乐，熊源平译.html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关键词搜索：https://www.jiaokey.com/tag/斯塔哈诺夫式装缷工作者.html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