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书名：改造大自然  河水听使唤  河南省禹县水利建设工作典型经验</w:t>
      </w:r>
    </w:p>
    <w:p>
      <w:r>
        <w:t>作者：中共河南省禹县县委员会著</w:t>
      </w:r>
    </w:p>
    <w:p>
      <w:r>
        <w:t>出版社：北京：农业出版社</w:t>
      </w:r>
    </w:p>
    <w:p>
      <w:r>
        <w:t>出版日期：1959.03</w:t>
      </w:r>
    </w:p>
    <w:p>
      <w:r>
        <w:t>总页数：96</w:t>
      </w:r>
    </w:p>
    <w:p>
      <w:r>
        <w:t>更多请访问教客网: www.jiaokey.com</w:t>
      </w:r>
    </w:p>
    <w:p>
      <w:r>
        <w:t>改造大自然  河水听使唤  河南省禹县水利建设工作典型经验 评论地址：https://www.jiaokey.com/book/detail/11012335.html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