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书名：通过检查浪费了解生产情况</w:t>
      </w:r>
    </w:p>
    <w:p>
      <w:r>
        <w:t>作者：中共国营上海第一棉纺织厂委员会撰</w:t>
      </w:r>
    </w:p>
    <w:p>
      <w:r>
        <w:t>出版社：北京：劳动出版社</w:t>
      </w:r>
    </w:p>
    <w:p>
      <w:r>
        <w:t>出版日期：1952.01</w:t>
      </w:r>
    </w:p>
    <w:p>
      <w:r>
        <w:t>总页数：37</w:t>
      </w:r>
    </w:p>
    <w:p>
      <w:r>
        <w:t>更多请访问教客网: www.jiaokey.com</w:t>
      </w:r>
    </w:p>
    <w:p>
      <w:r>
        <w:t>通过检查浪费了解生产情况 评论地址：https://www.jiaokey.com/book/detail/11011837.html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