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书名：工段长和工长领导的工段的经济核算制</w:t>
      </w:r>
    </w:p>
    <w:p>
      <w:r>
        <w:t>作者：（苏）阿姆斯奇包维茨基（М.А.Амстибовицкий）著；刘恩浦，牛春发译</w:t>
      </w:r>
    </w:p>
    <w:p>
      <w:r>
        <w:t>出版社：北京：建筑工程出版社</w:t>
      </w:r>
    </w:p>
    <w:p>
      <w:r>
        <w:t>出版日期：1956.09</w:t>
      </w:r>
    </w:p>
    <w:p>
      <w:r>
        <w:t>总页数：55</w:t>
      </w:r>
    </w:p>
    <w:p>
      <w:r>
        <w:t>更多请访问教客网: www.jiaokey.com</w:t>
      </w:r>
    </w:p>
    <w:p>
      <w:r>
        <w:t>工段长和工长领导的工段的经济核算制 评论地址：https://www.jiaokey.com/book/detail/11011717.html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