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书名：当前公私合营后企业改造工作的问题解答</w:t>
      </w:r>
    </w:p>
    <w:p>
      <w:r>
        <w:t>作者：周小同著</w:t>
      </w:r>
    </w:p>
    <w:p>
      <w:r>
        <w:t>出版社：北京：财政经济出版社</w:t>
      </w:r>
    </w:p>
    <w:p>
      <w:r>
        <w:t>出版日期：1957.03</w:t>
      </w:r>
    </w:p>
    <w:p>
      <w:r>
        <w:t>总页数：67</w:t>
      </w:r>
    </w:p>
    <w:p>
      <w:r>
        <w:t>更多请访问教客网: www.jiaokey.com</w:t>
      </w:r>
    </w:p>
    <w:p>
      <w:r>
        <w:t>当前公私合营后企业改造工作的问题解答 评论地址：https://www.jiaokey.com/book/detail/11011268.html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