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统计理论</w:t>
      </w:r>
    </w:p>
    <w:p>
      <w:r>
        <w:rPr>
          <w:rFonts w:ascii="宋体" w:hAnsi="宋体" w:eastAsia="宋体"/>
          <w:sz w:val="24"/>
        </w:rPr>
        <w:t>（苏）沃斯特里科娃（А.М.Востриков）等编；中华人民共和国国家统计局编译处译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（苏）沃斯特里科娃（А.М.Востриков）等编；中华人民共和国国家统计局编译处译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本书出售、求购地址：https://www.jiaokey.com/book/detail/11010833.html</w:t>
      </w:r>
    </w:p>
    <w:p>
      <w:r>
        <w:t>更多相关图书推荐：https://www.jiaokey.com</w:t>
      </w:r>
    </w:p>
    <w:p>
      <w:r>
        <w:t>（苏）沃斯特里科娃（А.М.Востриков）等编；中华人民共和国国家统计局编译处译 其他作品：https://www.jiaokey.com/tag/（苏）沃斯特里科娃（А.М.Востриков）等编；中华人民共和国国家统计局编译处译.html</w:t>
      </w:r>
    </w:p>
    <w:p>
      <w:r>
        <w:t>统计出版社 出版图书：https://www.jiaokey.com/tag/统计出版社.html</w:t>
      </w:r>
    </w:p>
    <w:p>
      <w:r>
        <w:t>关键词搜索：https://www.jiaokey.com/tag/统计理论.html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