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  埃舍尔的不可能世界</w:t>
      </w:r>
    </w:p>
    <w:p>
      <w:r>
        <w:rPr>
          <w:rFonts w:ascii="宋体" w:hAnsi="宋体" w:eastAsia="宋体"/>
          <w:sz w:val="24"/>
        </w:rPr>
        <w:t>布鲁诺·恩斯特（Bruno Ernst）著；田松，王蓓译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  埃舍尔的不可能世界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布鲁诺·恩斯特（Bruno Ernst）著；田松，王蓓译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本书出售、求购地址：https://www.jiaokey.com/book/detail/11009932.html</w:t>
      </w:r>
    </w:p>
    <w:p>
      <w:r>
        <w:t>更多相关图书推荐：https://www.jiaokey.com</w:t>
      </w:r>
    </w:p>
    <w:p>
      <w:r>
        <w:t>布鲁诺·恩斯特（Bruno Ernst）著；田松，王蓓译 其他作品：https://www.jiaokey.com/tag/布鲁诺·恩斯特（Bruno Ernst）著；田松，王蓓译.html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关键词搜索：https://www.jiaokey.com/tag/魔镜  埃舍尔的不可能世界.html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