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实战外汇及债券操作 SWap、债券期货及选择交易</w:t>
      </w:r>
    </w:p>
    <w:p>
      <w:r>
        <w:rPr>
          <w:rFonts w:ascii="宋体" w:hAnsi="宋体" w:eastAsia="宋体"/>
          <w:sz w:val="24"/>
        </w:rPr>
        <w:t>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实战外汇及债券操作 SWap、债券期货及选择交易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本书出售、求购地址：https://www.jiaokey.com/book/detail/11009171.html</w:t>
      </w:r>
    </w:p>
    <w:p>
      <w:r>
        <w:t>更多相关图书推荐：https://www.jiaokey.com</w:t>
      </w:r>
    </w:p>
    <w:p>
      <w:r>
        <w:t>简锦川译 其他作品：https://www.jiaokey.com/tag/简锦川译.html</w:t>
      </w:r>
    </w:p>
    <w:p>
      <w:r>
        <w:t>书泉出版社 出版图书：https://www.jiaokey.com/tag/书泉出版社.html</w:t>
      </w:r>
    </w:p>
    <w:p>
      <w:r>
        <w:t>关键词搜索：https://www.jiaokey.com/tag/实战外汇及债券操作 SWap、债券期货及选择交易.html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