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衍生性金融市场  期货·选择权·交换交易  上下</w:t>
      </w:r>
    </w:p>
    <w:p>
      <w:r>
        <w:rPr>
          <w:rFonts w:ascii="宋体" w:hAnsi="宋体" w:eastAsia="宋体"/>
          <w:sz w:val="24"/>
        </w:rPr>
        <w:t>Robert W.Kolb著；黄嘉斌译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衍生性金融市场  期货·选择权·交换交易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W.Kolb著；黄嘉斌译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寰宇出版股份有限公司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本书出售、求购地址：https://www.jiaokey.com/book/detail/11009055.html</w:t>
      </w:r>
    </w:p>
    <w:p>
      <w:r>
        <w:t>更多相关图书推荐：https://www.jiaokey.com</w:t>
      </w:r>
    </w:p>
    <w:p>
      <w:r>
        <w:t>Robert W.Kolb著；黄嘉斌译 其他作品：https://www.jiaokey.com/tag/Robert W.Kolb著；黄嘉斌译.html</w:t>
      </w:r>
    </w:p>
    <w:p>
      <w:r>
        <w:t>寰宇出版股份有限公司 出版图书：https://www.jiaokey.com/tag/寰宇出版股份有限公司.html</w:t>
      </w:r>
    </w:p>
    <w:p>
      <w:r>
        <w:t>关键词搜索：https://www.jiaokey.com/tag/衍生性金融市场  期货·选择权·交换交易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