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日语教学法：学习法  1</w:t>
      </w:r>
    </w:p>
    <w:p>
      <w:r>
        <w:rPr>
          <w:rFonts w:ascii="宋体" w:hAnsi="宋体" w:eastAsia="宋体"/>
          <w:sz w:val="24"/>
        </w:rPr>
        <w:t>富弘已著；陈淑娟译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日语教学法：学习法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富弘已著；陈淑娟译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本书出售、求购地址：https://www.jiaokey.com/book/detail/11008987.html</w:t>
      </w:r>
    </w:p>
    <w:p>
      <w:r>
        <w:t>更多相关图书推荐：https://www.jiaokey.com</w:t>
      </w:r>
    </w:p>
    <w:p>
      <w:r>
        <w:t>富弘已著；陈淑娟译 其他作品：https://www.jiaokey.com/tag/富弘已著；陈淑娟译.html</w:t>
      </w:r>
    </w:p>
    <w:p>
      <w:r>
        <w:t>水牛出版社 出版图书：https://www.jiaokey.com/tag/水牛出版社.html</w:t>
      </w:r>
    </w:p>
    <w:p>
      <w:r>
        <w:t>关键词搜索：https://www.jiaokey.com/tag/日语教学法：学习法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