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婚姻暴力  理论分析与社会工作处置</w:t>
      </w:r>
    </w:p>
    <w:p>
      <w:r>
        <w:rPr>
          <w:rFonts w:ascii="宋体" w:hAnsi="宋体" w:eastAsia="宋体"/>
          <w:sz w:val="24"/>
        </w:rPr>
        <w:t>周月清著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婚姻暴力  理论分析与社会工作处置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本书出售、求购地址：https://www.jiaokey.com/book/detail/11008556.html</w:t>
      </w:r>
    </w:p>
    <w:p>
      <w:r>
        <w:t>更多相关图书推荐：https://www.jiaokey.com</w:t>
      </w:r>
    </w:p>
    <w:p>
      <w:r>
        <w:t>周月清著 其他作品：https://www.jiaokey.com/tag/周月清著.html</w:t>
      </w:r>
    </w:p>
    <w:p>
      <w:r>
        <w:t>巨流图书公司 出版图书：https://www.jiaokey.com/tag/巨流图书公司.html</w:t>
      </w:r>
    </w:p>
    <w:p>
      <w:r>
        <w:t>关键词搜索：https://www.jiaokey.com/tag/婚姻暴力  理论分析与社会工作处置.html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